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0E" w:rsidRPr="0073320E" w:rsidRDefault="0073320E" w:rsidP="0073320E">
      <w:pPr>
        <w:spacing w:before="405" w:after="300" w:line="312" w:lineRule="atLeast"/>
        <w:outlineLvl w:val="1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r w:rsidRPr="0073320E">
        <w:rPr>
          <w:rFonts w:ascii="Arial" w:eastAsia="Times New Roman" w:hAnsi="Arial" w:cs="Arial"/>
          <w:color w:val="333333"/>
          <w:sz w:val="39"/>
          <w:szCs w:val="39"/>
          <w:lang w:eastAsia="ru-RU"/>
        </w:rPr>
        <w:t>Способы развития функциональной грамотности школьников</w:t>
      </w:r>
    </w:p>
    <w:p w:rsidR="0073320E" w:rsidRPr="0073320E" w:rsidRDefault="0073320E" w:rsidP="0073320E">
      <w:pPr>
        <w:spacing w:before="450" w:after="180" w:line="312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73320E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Основные правила</w:t>
      </w:r>
    </w:p>
    <w:p w:rsidR="0073320E" w:rsidRPr="0073320E" w:rsidRDefault="0073320E" w:rsidP="0073320E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32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Заданий разного вида по развитию функциональной грамотности начального и продвинутого уровня в школе все больше. Они должны быть равномерно распределены в учебном процессе на протяжении всего года.</w:t>
      </w:r>
    </w:p>
    <w:p w:rsidR="0073320E" w:rsidRPr="0073320E" w:rsidRDefault="0073320E" w:rsidP="0073320E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32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Их основные особенности:</w:t>
      </w:r>
    </w:p>
    <w:p w:rsidR="0073320E" w:rsidRPr="0073320E" w:rsidRDefault="0073320E" w:rsidP="0073320E">
      <w:pPr>
        <w:numPr>
          <w:ilvl w:val="0"/>
          <w:numId w:val="1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32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привязка к реальным ситуациям, в которых дети могут представить себя;</w:t>
      </w:r>
    </w:p>
    <w:p w:rsidR="0073320E" w:rsidRPr="0073320E" w:rsidRDefault="0073320E" w:rsidP="0073320E">
      <w:pPr>
        <w:numPr>
          <w:ilvl w:val="0"/>
          <w:numId w:val="1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32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соответствие возрасту </w:t>
      </w:r>
      <w:proofErr w:type="gramStart"/>
      <w:r w:rsidRPr="007332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7332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73320E" w:rsidRPr="0073320E" w:rsidRDefault="0073320E" w:rsidP="0073320E">
      <w:pPr>
        <w:numPr>
          <w:ilvl w:val="0"/>
          <w:numId w:val="1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32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системность и взаимосвязь знаний и факторов.</w:t>
      </w:r>
    </w:p>
    <w:p w:rsidR="0073320E" w:rsidRPr="0073320E" w:rsidRDefault="0073320E" w:rsidP="0073320E">
      <w:pPr>
        <w:spacing w:before="450" w:after="180" w:line="312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73320E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Формирование функциональной грамотности в начальной школе</w:t>
      </w:r>
    </w:p>
    <w:p w:rsidR="0073320E" w:rsidRPr="0073320E" w:rsidRDefault="0073320E" w:rsidP="0073320E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32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 развития функциональной грамотности у младших школьников важно, чтобы задачи соответствовали их практическому опыту. Близкая детям тема вызывает интерес и вдохновляет искать новые знания. Вместо землекопов и токарей для составления задач лучше выбирать героев любимых мультфильмов и компьютерных игр.</w:t>
      </w:r>
    </w:p>
    <w:p w:rsidR="0073320E" w:rsidRPr="0073320E" w:rsidRDefault="0073320E" w:rsidP="0073320E">
      <w:pPr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320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Пример. </w:t>
      </w:r>
      <w:r w:rsidRPr="007332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Задача, которая поможет рассчитать количество пластика для изготовления модели золотого ключика на 3D-принтере. Если перед этой задачей будет проведен увлекательный мастер-класс, дети не смогут оторваться от решения и обязательно предложат свои варианты.</w:t>
      </w:r>
    </w:p>
    <w:p w:rsidR="0073320E" w:rsidRPr="0073320E" w:rsidRDefault="0073320E" w:rsidP="0073320E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32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Большую роль в формировании функциональной грамотности в начальной школе играет дополнительное образование. Занятия в кружках развивают творческие способности, креативное мышление, компьютерную и читательскую грамотность. Правильная синхронизация работы педагогов и </w:t>
      </w:r>
      <w:proofErr w:type="spellStart"/>
      <w:r w:rsidRPr="007332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метапредметные</w:t>
      </w:r>
      <w:proofErr w:type="spellEnd"/>
      <w:r w:rsidRPr="007332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связи помогут быстро развить нужные компетенции.   </w:t>
      </w:r>
    </w:p>
    <w:p w:rsidR="0073320E" w:rsidRPr="0073320E" w:rsidRDefault="0073320E" w:rsidP="0073320E">
      <w:pPr>
        <w:spacing w:before="450" w:after="180" w:line="312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73320E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Формирование функциональной грамотности в основной школе</w:t>
      </w:r>
    </w:p>
    <w:p w:rsidR="0073320E" w:rsidRPr="0073320E" w:rsidRDefault="0073320E" w:rsidP="0073320E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32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 средних и старших классах предлагают постепенное увеличение объема знаний и сложности анализа информации. С детьми можно поговорить о серьезных глобальных проблемах, причинах мировых войн и социального неравенства. Результаты также оценивают по более строгим критериям.</w:t>
      </w:r>
    </w:p>
    <w:p w:rsidR="0073320E" w:rsidRPr="0073320E" w:rsidRDefault="0073320E" w:rsidP="0073320E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32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Задания дают на стыке разных наук и </w:t>
      </w:r>
      <w:proofErr w:type="spellStart"/>
      <w:r w:rsidRPr="007332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межпредметных</w:t>
      </w:r>
      <w:proofErr w:type="spellEnd"/>
      <w:r w:rsidRPr="007332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занятиях, где одновременно изучают историю и литературу, географию и экономику и делают выводы на основе их взаимосвязей. Хорошие результаты демонстрируют самостоятельные и групповые </w:t>
      </w:r>
      <w:r w:rsidRPr="007332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исследовательские работы, проектная деятельность по </w:t>
      </w:r>
      <w:proofErr w:type="gramStart"/>
      <w:r w:rsidRPr="007332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естественно-научным</w:t>
      </w:r>
      <w:proofErr w:type="gramEnd"/>
      <w:r w:rsidRPr="007332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 социологическим направлениям.</w:t>
      </w:r>
    </w:p>
    <w:p w:rsidR="0073320E" w:rsidRPr="0073320E" w:rsidRDefault="0073320E" w:rsidP="0073320E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32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 развития критического мышления в основной школе анализируют информацию и учатся определять </w:t>
      </w:r>
      <w:proofErr w:type="spellStart"/>
      <w:r w:rsidRPr="007332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фейки</w:t>
      </w:r>
      <w:proofErr w:type="spellEnd"/>
      <w:r w:rsidRPr="007332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 </w:t>
      </w:r>
      <w:proofErr w:type="gramStart"/>
      <w:r w:rsidRPr="007332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вирусный</w:t>
      </w:r>
      <w:proofErr w:type="gramEnd"/>
      <w:r w:rsidRPr="007332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контент. Усложняются задания и по финансовой грамотности. Ребятам можно предложить построить свою финансовую пирамиду и рассчитать сроки ее существования.</w:t>
      </w:r>
    </w:p>
    <w:p w:rsidR="0073320E" w:rsidRPr="0073320E" w:rsidRDefault="0073320E" w:rsidP="0073320E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32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функциональной грамотности учеников — задача каждого современного педагога. Это непростой процесс, где от самого учителя требуется креативность и творческое мышление, использование инновационных форм и методов обучения. Успешное ос</w:t>
      </w:r>
      <w:bookmarkStart w:id="0" w:name="_GoBack"/>
      <w:bookmarkEnd w:id="0"/>
      <w:r w:rsidRPr="007332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воение компонентов функциональной грамотности поможет воспитать инициативную, самостоятельную, социально ответственную личность, которая способна адаптироваться и находить свое место в постоянно меняющемся мире.   </w:t>
      </w:r>
    </w:p>
    <w:p w:rsidR="007429BE" w:rsidRDefault="0073320E"/>
    <w:sectPr w:rsidR="0074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C73E4"/>
    <w:multiLevelType w:val="multilevel"/>
    <w:tmpl w:val="63AC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F6"/>
    <w:rsid w:val="003C5FF6"/>
    <w:rsid w:val="0073320E"/>
    <w:rsid w:val="008F395F"/>
    <w:rsid w:val="00D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7023">
          <w:marLeft w:val="5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72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53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7" w:color="D70C17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dc:description/>
  <cp:lastModifiedBy>Арип</cp:lastModifiedBy>
  <cp:revision>2</cp:revision>
  <dcterms:created xsi:type="dcterms:W3CDTF">2022-10-30T19:17:00Z</dcterms:created>
  <dcterms:modified xsi:type="dcterms:W3CDTF">2022-10-30T19:19:00Z</dcterms:modified>
</cp:coreProperties>
</file>